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5" w:rsidRPr="007F57E6" w:rsidRDefault="00BA65E6" w:rsidP="00C36F45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1.5pt;width:69.95pt;height:82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" stroked="f">
            <v:textbox style="mso-fit-shape-to-text:t">
              <w:txbxContent>
                <w:p w:rsidR="00C36F45" w:rsidRDefault="00C36F45" w:rsidP="00C36F45">
                  <w:r>
                    <w:object w:dxaOrig="1110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.5pt;height:63.75pt" o:ole="" fillcolor="window">
                        <v:imagedata r:id="rId7" o:title=""/>
                      </v:shape>
                      <o:OLEObject Type="Embed" ProgID="PBrush" ShapeID="_x0000_i1026" DrawAspect="Content" ObjectID="_1587799281" r:id="rId8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C36F45">
        <w:rPr>
          <w:rFonts w:ascii="Arial" w:eastAsia="Calibri" w:hAnsi="Arial" w:cs="Arial"/>
          <w:b/>
        </w:rPr>
        <w:t xml:space="preserve">  </w:t>
      </w:r>
      <w:r w:rsidR="00C36F45" w:rsidRPr="007F57E6">
        <w:rPr>
          <w:rFonts w:ascii="Arial" w:eastAsia="Calibri" w:hAnsi="Arial" w:cs="Arial"/>
          <w:b/>
        </w:rPr>
        <w:t>MINISTERO DELL’ISTRUZIONE, DELL’UNIVERSITA’ E DELLA RICERCA</w:t>
      </w:r>
    </w:p>
    <w:p w:rsidR="00C36F45" w:rsidRPr="007F57E6" w:rsidRDefault="00C36F45" w:rsidP="00C36F45">
      <w:pPr>
        <w:keepNext/>
        <w:spacing w:after="0" w:line="240" w:lineRule="auto"/>
        <w:jc w:val="center"/>
        <w:outlineLvl w:val="7"/>
        <w:rPr>
          <w:rFonts w:ascii="Arial" w:hAnsi="Arial" w:cs="Arial"/>
          <w:b/>
        </w:rPr>
      </w:pPr>
      <w:r w:rsidRPr="007F57E6">
        <w:rPr>
          <w:rFonts w:ascii="Arial" w:hAnsi="Arial" w:cs="Arial"/>
          <w:b/>
        </w:rPr>
        <w:t>UFFICIO SCOLASTICO REGIONALE PER IL LAZIO</w:t>
      </w:r>
    </w:p>
    <w:p w:rsidR="00C36F45" w:rsidRPr="007F57E6" w:rsidRDefault="00C36F45" w:rsidP="00C36F4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57E6">
        <w:rPr>
          <w:rFonts w:ascii="Arial" w:hAnsi="Arial" w:cs="Arial"/>
          <w:b/>
          <w:bCs/>
        </w:rPr>
        <w:t>Istituto d’Istruzione Superiore “GAETANO DE SANCTIS”</w:t>
      </w:r>
    </w:p>
    <w:p w:rsidR="00C36F45" w:rsidRPr="007F57E6" w:rsidRDefault="00C36F45" w:rsidP="00C36F45">
      <w:pPr>
        <w:keepNext/>
        <w:spacing w:after="0" w:line="240" w:lineRule="auto"/>
        <w:jc w:val="center"/>
        <w:outlineLvl w:val="1"/>
        <w:rPr>
          <w:rFonts w:ascii="Arial" w:hAnsi="Arial"/>
          <w:sz w:val="16"/>
          <w:szCs w:val="16"/>
        </w:rPr>
      </w:pPr>
      <w:r w:rsidRPr="007F57E6">
        <w:rPr>
          <w:rFonts w:ascii="Arial" w:hAnsi="Arial"/>
          <w:sz w:val="16"/>
          <w:szCs w:val="16"/>
        </w:rPr>
        <w:t>00189 Roma – Via Cassia, 931 –</w:t>
      </w:r>
      <w:r w:rsidRPr="007F57E6">
        <w:rPr>
          <w:rFonts w:ascii="Arial" w:hAnsi="Arial"/>
          <w:sz w:val="16"/>
          <w:szCs w:val="16"/>
        </w:rPr>
        <w:sym w:font="Wingdings 2" w:char="F027"/>
      </w:r>
      <w:r w:rsidRPr="007F57E6">
        <w:rPr>
          <w:rFonts w:ascii="Arial" w:hAnsi="Arial"/>
          <w:sz w:val="16"/>
          <w:szCs w:val="16"/>
        </w:rPr>
        <w:t xml:space="preserve"> 0630360402   </w:t>
      </w:r>
      <w:r w:rsidRPr="007F57E6">
        <w:rPr>
          <w:rFonts w:ascii="Arial" w:hAnsi="Arial"/>
          <w:sz w:val="16"/>
          <w:szCs w:val="16"/>
        </w:rPr>
        <w:sym w:font="Wingdings 2" w:char="F036"/>
      </w:r>
      <w:r w:rsidRPr="007F57E6">
        <w:rPr>
          <w:rFonts w:ascii="Arial" w:hAnsi="Arial"/>
          <w:sz w:val="16"/>
          <w:szCs w:val="16"/>
        </w:rPr>
        <w:t xml:space="preserve"> 0630361171</w:t>
      </w:r>
    </w:p>
    <w:p w:rsidR="00C36F45" w:rsidRPr="007F57E6" w:rsidRDefault="00C36F45" w:rsidP="00C36F45">
      <w:pPr>
        <w:spacing w:after="0" w:line="240" w:lineRule="auto"/>
        <w:jc w:val="center"/>
        <w:rPr>
          <w:rFonts w:ascii="Calibri" w:eastAsia="Calibri" w:hAnsi="Calibri" w:cs="Arial"/>
          <w:sz w:val="16"/>
          <w:szCs w:val="16"/>
        </w:rPr>
      </w:pPr>
      <w:r w:rsidRPr="007F57E6">
        <w:rPr>
          <w:rFonts w:ascii="Calibri" w:eastAsia="Calibri" w:hAnsi="Calibri"/>
          <w:sz w:val="16"/>
          <w:szCs w:val="16"/>
        </w:rPr>
        <w:t xml:space="preserve">28° Distretto </w:t>
      </w:r>
      <w:proofErr w:type="spellStart"/>
      <w:r w:rsidRPr="007F57E6">
        <w:rPr>
          <w:rFonts w:ascii="Calibri" w:eastAsia="Calibri" w:hAnsi="Calibri"/>
          <w:sz w:val="16"/>
          <w:szCs w:val="16"/>
        </w:rPr>
        <w:t>N.Cod.Fisc</w:t>
      </w:r>
      <w:proofErr w:type="spellEnd"/>
      <w:r w:rsidRPr="007F57E6">
        <w:rPr>
          <w:rFonts w:ascii="Calibri" w:eastAsia="Calibri" w:hAnsi="Calibri"/>
          <w:sz w:val="16"/>
          <w:szCs w:val="16"/>
        </w:rPr>
        <w:t xml:space="preserve">. </w:t>
      </w:r>
      <w:r w:rsidRPr="007F57E6">
        <w:rPr>
          <w:rFonts w:ascii="Calibri" w:eastAsia="Calibri" w:hAnsi="Calibri" w:cs="Arial"/>
          <w:sz w:val="16"/>
          <w:szCs w:val="16"/>
        </w:rPr>
        <w:t xml:space="preserve">80410770582 – </w:t>
      </w:r>
      <w:proofErr w:type="spellStart"/>
      <w:r w:rsidRPr="007F57E6">
        <w:rPr>
          <w:rFonts w:ascii="Calibri" w:eastAsia="Calibri" w:hAnsi="Calibri" w:cs="Arial"/>
          <w:sz w:val="16"/>
          <w:szCs w:val="16"/>
        </w:rPr>
        <w:t>Cod.Mecc.</w:t>
      </w:r>
      <w:proofErr w:type="spellEnd"/>
      <w:r w:rsidRPr="007F57E6">
        <w:rPr>
          <w:rFonts w:ascii="Calibri" w:eastAsia="Calibri" w:hAnsi="Calibri" w:cs="Arial"/>
          <w:sz w:val="16"/>
          <w:szCs w:val="16"/>
        </w:rPr>
        <w:t xml:space="preserve"> RMIS06200B</w:t>
      </w:r>
    </w:p>
    <w:p w:rsidR="00C36F45" w:rsidRPr="007F57E6" w:rsidRDefault="00AD066B" w:rsidP="00C36F45">
      <w:pPr>
        <w:spacing w:after="0" w:line="240" w:lineRule="auto"/>
        <w:jc w:val="center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con sezioni associate: RMPC06</w:t>
      </w:r>
      <w:r w:rsidR="00C36F45" w:rsidRPr="007F57E6">
        <w:rPr>
          <w:rFonts w:ascii="Calibri" w:eastAsia="Calibri" w:hAnsi="Calibri" w:cs="Arial"/>
          <w:sz w:val="16"/>
          <w:szCs w:val="16"/>
        </w:rPr>
        <w:t>201P - RMPS06201T - ROMA</w:t>
      </w:r>
    </w:p>
    <w:p w:rsidR="00C36F45" w:rsidRDefault="00C36F45" w:rsidP="00C36F45">
      <w:pPr>
        <w:spacing w:after="0" w:line="240" w:lineRule="auto"/>
        <w:jc w:val="center"/>
      </w:pPr>
      <w:r w:rsidRPr="00C534BA">
        <w:rPr>
          <w:rFonts w:cs="Arial"/>
          <w:sz w:val="16"/>
          <w:szCs w:val="16"/>
        </w:rPr>
        <w:sym w:font="Wingdings" w:char="F02A"/>
      </w:r>
      <w:r w:rsidRPr="00C534BA">
        <w:rPr>
          <w:rFonts w:cs="Arial"/>
          <w:sz w:val="16"/>
          <w:szCs w:val="16"/>
        </w:rPr>
        <w:t xml:space="preserve">  </w:t>
      </w:r>
      <w:hyperlink r:id="rId9" w:history="1">
        <w:r w:rsidRPr="007C754E">
          <w:rPr>
            <w:rStyle w:val="Collegamentoipertestuale"/>
            <w:rFonts w:cs="Arial"/>
            <w:sz w:val="16"/>
            <w:szCs w:val="16"/>
          </w:rPr>
          <w:t xml:space="preserve"> RMIS06200B@istruzione.it</w:t>
        </w:r>
      </w:hyperlink>
      <w:r w:rsidRPr="00C534BA">
        <w:rPr>
          <w:rFonts w:cs="Arial"/>
          <w:sz w:val="16"/>
          <w:szCs w:val="16"/>
        </w:rPr>
        <w:t xml:space="preserve">    </w:t>
      </w:r>
      <w:r w:rsidRPr="00C534BA">
        <w:rPr>
          <w:rFonts w:cs="Arial"/>
          <w:sz w:val="16"/>
          <w:szCs w:val="16"/>
        </w:rPr>
        <w:sym w:font="Wingdings" w:char="F03A"/>
      </w:r>
      <w:r w:rsidRPr="00C534BA">
        <w:rPr>
          <w:rFonts w:cs="Arial"/>
          <w:sz w:val="16"/>
          <w:szCs w:val="16"/>
        </w:rPr>
        <w:t xml:space="preserve"> </w:t>
      </w:r>
      <w:hyperlink r:id="rId10" w:history="1">
        <w:r w:rsidRPr="00B911F4">
          <w:rPr>
            <w:rStyle w:val="Collegamentoipertestuale"/>
            <w:rFonts w:cs="Arial"/>
            <w:sz w:val="16"/>
            <w:szCs w:val="16"/>
          </w:rPr>
          <w:t>http://www.liceodesanctisroma.</w:t>
        </w:r>
        <w:r w:rsidRPr="00B911F4">
          <w:rPr>
            <w:rStyle w:val="Collegamentoipertestuale"/>
            <w:sz w:val="16"/>
            <w:szCs w:val="16"/>
          </w:rPr>
          <w:t>gov.it</w:t>
        </w:r>
      </w:hyperlink>
      <w:r>
        <w:t xml:space="preserve"> </w:t>
      </w:r>
    </w:p>
    <w:p w:rsidR="00CE2190" w:rsidRPr="00D04135" w:rsidRDefault="00C36F45" w:rsidP="00D04135">
      <w:pPr>
        <w:rPr>
          <w:rFonts w:eastAsia="Calibri"/>
          <w:sz w:val="16"/>
          <w:szCs w:val="16"/>
        </w:rPr>
      </w:pPr>
      <w:r w:rsidRPr="007F57E6">
        <w:rPr>
          <w:rFonts w:eastAsia="Calibri"/>
          <w:sz w:val="24"/>
          <w:szCs w:val="24"/>
        </w:rPr>
        <w:tab/>
      </w:r>
      <w:r w:rsidRPr="007F57E6">
        <w:rPr>
          <w:rFonts w:eastAsia="Calibri"/>
          <w:sz w:val="24"/>
          <w:szCs w:val="24"/>
        </w:rPr>
        <w:tab/>
      </w:r>
    </w:p>
    <w:p w:rsidR="00CE2190" w:rsidRDefault="00CE2190" w:rsidP="006D1CF1">
      <w:pPr>
        <w:spacing w:after="0" w:line="240" w:lineRule="auto"/>
        <w:rPr>
          <w:sz w:val="24"/>
        </w:rPr>
      </w:pPr>
    </w:p>
    <w:p w:rsidR="00C36F45" w:rsidRPr="00CE2190" w:rsidRDefault="00D3311E" w:rsidP="006D1CF1">
      <w:pPr>
        <w:spacing w:after="0" w:line="240" w:lineRule="auto"/>
        <w:rPr>
          <w:sz w:val="24"/>
        </w:rPr>
      </w:pPr>
      <w:r>
        <w:rPr>
          <w:sz w:val="24"/>
        </w:rPr>
        <w:t>Circ.</w:t>
      </w:r>
      <w:r w:rsidR="007F7F51">
        <w:rPr>
          <w:sz w:val="24"/>
        </w:rPr>
        <w:t xml:space="preserve"> 391</w:t>
      </w:r>
      <w:r w:rsidR="00C36F45" w:rsidRPr="00CE2190">
        <w:rPr>
          <w:sz w:val="24"/>
        </w:rPr>
        <w:tab/>
      </w:r>
      <w:r w:rsidR="00C36F45" w:rsidRPr="00CE2190">
        <w:rPr>
          <w:sz w:val="24"/>
        </w:rPr>
        <w:tab/>
      </w:r>
      <w:r w:rsidR="00C36F45" w:rsidRPr="00CE2190">
        <w:rPr>
          <w:sz w:val="24"/>
        </w:rPr>
        <w:tab/>
      </w:r>
      <w:r w:rsidR="00C36F45" w:rsidRPr="00CE2190">
        <w:rPr>
          <w:sz w:val="24"/>
        </w:rPr>
        <w:tab/>
      </w:r>
      <w:r w:rsidR="00C36F45" w:rsidRPr="00CE2190">
        <w:rPr>
          <w:sz w:val="24"/>
        </w:rPr>
        <w:tab/>
      </w:r>
      <w:r w:rsidR="00C36F45" w:rsidRPr="00CE2190">
        <w:rPr>
          <w:sz w:val="24"/>
        </w:rPr>
        <w:tab/>
      </w:r>
      <w:r w:rsidR="007F7F51">
        <w:rPr>
          <w:sz w:val="24"/>
        </w:rPr>
        <w:tab/>
      </w:r>
      <w:r w:rsidR="007F7F51">
        <w:rPr>
          <w:sz w:val="24"/>
        </w:rPr>
        <w:tab/>
      </w:r>
      <w:r w:rsidR="00C36F45" w:rsidRPr="00CE2190">
        <w:rPr>
          <w:sz w:val="24"/>
        </w:rPr>
        <w:tab/>
        <w:t>Roma</w:t>
      </w:r>
      <w:r>
        <w:rPr>
          <w:sz w:val="24"/>
        </w:rPr>
        <w:t>, 14 maggio 2018</w:t>
      </w:r>
    </w:p>
    <w:p w:rsidR="006D1CF1" w:rsidRDefault="006D1CF1" w:rsidP="00D04135">
      <w:pPr>
        <w:spacing w:after="0" w:line="240" w:lineRule="auto"/>
        <w:rPr>
          <w:color w:val="351C75"/>
        </w:rPr>
      </w:pPr>
    </w:p>
    <w:p w:rsidR="006D1CF1" w:rsidRPr="00CE2190" w:rsidRDefault="006D1CF1" w:rsidP="004B2A24">
      <w:pPr>
        <w:spacing w:after="0" w:line="240" w:lineRule="auto"/>
        <w:ind w:left="4253"/>
        <w:jc w:val="right"/>
        <w:rPr>
          <w:sz w:val="24"/>
        </w:rPr>
      </w:pPr>
      <w:r w:rsidRPr="00CE2190">
        <w:rPr>
          <w:sz w:val="24"/>
        </w:rPr>
        <w:t xml:space="preserve">Ai genitori </w:t>
      </w:r>
      <w:r w:rsidR="004B2A24">
        <w:rPr>
          <w:sz w:val="24"/>
        </w:rPr>
        <w:t>e agli studenti delle classi terze e quarte</w:t>
      </w:r>
    </w:p>
    <w:p w:rsidR="006D1CF1" w:rsidRDefault="00CE2190" w:rsidP="004B2A24">
      <w:pPr>
        <w:spacing w:after="0" w:line="240" w:lineRule="auto"/>
        <w:ind w:left="4253"/>
        <w:jc w:val="right"/>
        <w:rPr>
          <w:sz w:val="24"/>
        </w:rPr>
      </w:pPr>
      <w:r w:rsidRPr="00CE2190">
        <w:rPr>
          <w:sz w:val="24"/>
        </w:rPr>
        <w:t>Ai docenti tutor interni delle classi</w:t>
      </w:r>
    </w:p>
    <w:p w:rsidR="004B2A24" w:rsidRDefault="004B2A24" w:rsidP="00D04135">
      <w:pPr>
        <w:spacing w:after="0" w:line="240" w:lineRule="auto"/>
        <w:ind w:left="4253"/>
        <w:jc w:val="right"/>
        <w:rPr>
          <w:sz w:val="24"/>
        </w:rPr>
      </w:pPr>
      <w:r>
        <w:rPr>
          <w:sz w:val="24"/>
        </w:rPr>
        <w:t>Alla Vicepresidenza</w:t>
      </w:r>
    </w:p>
    <w:p w:rsidR="009C30EE" w:rsidRDefault="009C30EE" w:rsidP="00D04135">
      <w:pPr>
        <w:spacing w:after="0" w:line="240" w:lineRule="auto"/>
        <w:ind w:left="4253"/>
        <w:jc w:val="right"/>
        <w:rPr>
          <w:sz w:val="24"/>
        </w:rPr>
      </w:pPr>
      <w:r>
        <w:rPr>
          <w:sz w:val="24"/>
        </w:rPr>
        <w:t>Al DSGA</w:t>
      </w:r>
    </w:p>
    <w:p w:rsidR="00CE2190" w:rsidRPr="00C749F3" w:rsidRDefault="004B2A24" w:rsidP="00C749F3">
      <w:pPr>
        <w:spacing w:after="0" w:line="240" w:lineRule="auto"/>
        <w:ind w:left="4253"/>
        <w:jc w:val="right"/>
        <w:rPr>
          <w:sz w:val="24"/>
          <w:u w:val="single"/>
        </w:rPr>
      </w:pPr>
      <w:r w:rsidRPr="004B2A24">
        <w:rPr>
          <w:sz w:val="24"/>
          <w:u w:val="single"/>
        </w:rPr>
        <w:t>Sedi centrale e succursali</w:t>
      </w:r>
    </w:p>
    <w:p w:rsidR="00CE2190" w:rsidRDefault="00CE2190" w:rsidP="006D1CF1">
      <w:pPr>
        <w:spacing w:after="0" w:line="240" w:lineRule="auto"/>
        <w:rPr>
          <w:sz w:val="24"/>
        </w:rPr>
      </w:pPr>
    </w:p>
    <w:p w:rsidR="00CE2190" w:rsidRDefault="00CE2190" w:rsidP="006D1CF1">
      <w:pPr>
        <w:spacing w:after="0" w:line="240" w:lineRule="auto"/>
        <w:rPr>
          <w:sz w:val="24"/>
        </w:rPr>
      </w:pPr>
    </w:p>
    <w:p w:rsidR="006D1CF1" w:rsidRPr="004D0A44" w:rsidRDefault="006D1CF1" w:rsidP="006D1CF1">
      <w:pPr>
        <w:spacing w:after="0" w:line="240" w:lineRule="auto"/>
        <w:rPr>
          <w:sz w:val="24"/>
          <w:u w:val="single"/>
        </w:rPr>
      </w:pPr>
      <w:r w:rsidRPr="004D0A44">
        <w:rPr>
          <w:sz w:val="24"/>
          <w:u w:val="single"/>
        </w:rPr>
        <w:t xml:space="preserve">Oggetto:  Attività Alternanza scuola-lavoro IIS Gaetano de </w:t>
      </w:r>
      <w:proofErr w:type="spellStart"/>
      <w:r w:rsidRPr="004D0A44">
        <w:rPr>
          <w:sz w:val="24"/>
          <w:u w:val="single"/>
        </w:rPr>
        <w:t>Sanctis</w:t>
      </w:r>
      <w:proofErr w:type="spellEnd"/>
      <w:r w:rsidR="00D04135">
        <w:rPr>
          <w:sz w:val="24"/>
          <w:u w:val="single"/>
        </w:rPr>
        <w:t xml:space="preserve"> (giugno-agosto 2018</w:t>
      </w:r>
      <w:r w:rsidR="004B2A24" w:rsidRPr="004D0A44">
        <w:rPr>
          <w:sz w:val="24"/>
          <w:u w:val="single"/>
        </w:rPr>
        <w:t>)</w:t>
      </w:r>
      <w:r w:rsidRPr="004D0A44">
        <w:rPr>
          <w:sz w:val="24"/>
          <w:u w:val="single"/>
        </w:rPr>
        <w:t>.</w:t>
      </w:r>
    </w:p>
    <w:p w:rsidR="00C36F45" w:rsidRPr="00CE2190" w:rsidRDefault="00C36F45" w:rsidP="006D1CF1">
      <w:pPr>
        <w:spacing w:after="0" w:line="240" w:lineRule="auto"/>
        <w:rPr>
          <w:sz w:val="24"/>
        </w:rPr>
      </w:pPr>
    </w:p>
    <w:p w:rsidR="004B2A24" w:rsidRDefault="00CE2190" w:rsidP="006D1CF1">
      <w:pPr>
        <w:spacing w:after="0" w:line="240" w:lineRule="auto"/>
        <w:jc w:val="both"/>
        <w:rPr>
          <w:sz w:val="24"/>
        </w:rPr>
      </w:pPr>
      <w:r w:rsidRPr="00CE2190">
        <w:rPr>
          <w:sz w:val="24"/>
        </w:rPr>
        <w:t xml:space="preserve">In relazione alle attività di alternanza </w:t>
      </w:r>
      <w:r w:rsidR="004B2A24">
        <w:rPr>
          <w:sz w:val="24"/>
        </w:rPr>
        <w:t>scuola lavoro si comunica al</w:t>
      </w:r>
      <w:r w:rsidRPr="00CE2190">
        <w:rPr>
          <w:sz w:val="24"/>
        </w:rPr>
        <w:t xml:space="preserve">le famiglie </w:t>
      </w:r>
      <w:r w:rsidR="004B2A24">
        <w:rPr>
          <w:sz w:val="24"/>
        </w:rPr>
        <w:t xml:space="preserve">e gli studenti delle classi terze e quarte che </w:t>
      </w:r>
      <w:r w:rsidR="00227D8C">
        <w:rPr>
          <w:sz w:val="24"/>
        </w:rPr>
        <w:t xml:space="preserve">si prospetta </w:t>
      </w:r>
      <w:r w:rsidR="004B2A24">
        <w:rPr>
          <w:sz w:val="24"/>
        </w:rPr>
        <w:t xml:space="preserve"> la possibilità di integrare le ore di ASL durante il periodo di giugno </w:t>
      </w:r>
      <w:proofErr w:type="spellStart"/>
      <w:r w:rsidR="00D04135">
        <w:rPr>
          <w:sz w:val="24"/>
        </w:rPr>
        <w:t>–agosto</w:t>
      </w:r>
      <w:proofErr w:type="spellEnd"/>
      <w:r w:rsidR="00D04135">
        <w:rPr>
          <w:sz w:val="24"/>
        </w:rPr>
        <w:t xml:space="preserve"> </w:t>
      </w:r>
      <w:r w:rsidR="004B2A24">
        <w:rPr>
          <w:sz w:val="24"/>
        </w:rPr>
        <w:t xml:space="preserve"> attr</w:t>
      </w:r>
      <w:r w:rsidRPr="00CE2190">
        <w:rPr>
          <w:sz w:val="24"/>
        </w:rPr>
        <w:t>a</w:t>
      </w:r>
      <w:r w:rsidR="004B2A24">
        <w:rPr>
          <w:sz w:val="24"/>
        </w:rPr>
        <w:t xml:space="preserve">verso </w:t>
      </w:r>
      <w:r w:rsidR="00227D8C">
        <w:rPr>
          <w:sz w:val="24"/>
        </w:rPr>
        <w:t xml:space="preserve">i </w:t>
      </w:r>
      <w:r w:rsidR="004B2A24">
        <w:rPr>
          <w:sz w:val="24"/>
        </w:rPr>
        <w:t xml:space="preserve"> seguenti progetti:</w:t>
      </w:r>
    </w:p>
    <w:p w:rsidR="00227D8C" w:rsidRDefault="00227D8C" w:rsidP="006D1CF1">
      <w:pPr>
        <w:spacing w:after="0" w:line="240" w:lineRule="auto"/>
        <w:jc w:val="both"/>
        <w:rPr>
          <w:sz w:val="24"/>
        </w:rPr>
      </w:pPr>
    </w:p>
    <w:p w:rsidR="00D04135" w:rsidRPr="004D0A44" w:rsidRDefault="00D04135" w:rsidP="00D041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Scrivere articoli di giornale per il sito web </w:t>
      </w:r>
      <w:hyperlink r:id="rId11" w:history="1">
        <w:r w:rsidRPr="00BB4316">
          <w:rPr>
            <w:rStyle w:val="Collegamentoipertestuale"/>
            <w:sz w:val="24"/>
          </w:rPr>
          <w:t>www.viaggiemondo.it</w:t>
        </w:r>
      </w:hyperlink>
      <w:r>
        <w:rPr>
          <w:sz w:val="24"/>
        </w:rPr>
        <w:t xml:space="preserve"> da consegnare a settembre al proprio tutor interno  e alla prof.ssa Pino D’astore per la pubblicazione sul sito;</w:t>
      </w:r>
    </w:p>
    <w:p w:rsidR="00D04135" w:rsidRPr="00D04135" w:rsidRDefault="004D0A44" w:rsidP="00D041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Pr="004D0A44">
        <w:rPr>
          <w:sz w:val="24"/>
        </w:rPr>
        <w:t>artecipare al corso di formazione online ICT CISCO ACADEMY</w:t>
      </w:r>
      <w:r w:rsidR="004B2A24">
        <w:rPr>
          <w:sz w:val="24"/>
        </w:rPr>
        <w:t xml:space="preserve"> </w:t>
      </w:r>
      <w:r w:rsidRPr="004D0A44">
        <w:rPr>
          <w:sz w:val="24"/>
        </w:rPr>
        <w:t xml:space="preserve">sulla sua piattaforma </w:t>
      </w:r>
      <w:r w:rsidR="00227D8C">
        <w:rPr>
          <w:sz w:val="24"/>
        </w:rPr>
        <w:t xml:space="preserve">specificando quale </w:t>
      </w:r>
      <w:r>
        <w:rPr>
          <w:sz w:val="24"/>
        </w:rPr>
        <w:t>percorso</w:t>
      </w:r>
      <w:r w:rsidR="00227D8C">
        <w:rPr>
          <w:sz w:val="24"/>
        </w:rPr>
        <w:t xml:space="preserve"> si intende sostenere</w:t>
      </w:r>
      <w:r w:rsidR="00D04135">
        <w:rPr>
          <w:sz w:val="24"/>
        </w:rPr>
        <w:t xml:space="preserve">. </w:t>
      </w:r>
      <w:r w:rsidR="00D04135" w:rsidRPr="00D04135">
        <w:rPr>
          <w:sz w:val="24"/>
        </w:rPr>
        <w:t>Al termine del percorso verrà rilasciato un attestato che vale come testimonianza di ore dedicate all'Alternanza Scuola Lavoro</w:t>
      </w:r>
      <w:r w:rsidR="00D04135" w:rsidRPr="00D04135">
        <w:rPr>
          <w:rFonts w:ascii="Times-Roman" w:hAnsi="Times-Roman" w:cs="Times-Roman"/>
          <w:color w:val="000000"/>
          <w:sz w:val="23"/>
          <w:szCs w:val="23"/>
        </w:rPr>
        <w:t>.</w:t>
      </w:r>
    </w:p>
    <w:p w:rsidR="00D04135" w:rsidRDefault="00D04135" w:rsidP="009F262B">
      <w:pPr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380"/>
        <w:gridCol w:w="4252"/>
      </w:tblGrid>
      <w:tr w:rsidR="00D04135" w:rsidRPr="00595915" w:rsidTr="00595915">
        <w:trPr>
          <w:jc w:val="center"/>
        </w:trPr>
        <w:tc>
          <w:tcPr>
            <w:tcW w:w="1981" w:type="dxa"/>
            <w:shd w:val="clear" w:color="auto" w:fill="BFBFBF"/>
          </w:tcPr>
          <w:p w:rsidR="00D04135" w:rsidRPr="00595915" w:rsidRDefault="00D04135" w:rsidP="00595915">
            <w:pPr>
              <w:spacing w:after="0" w:line="360" w:lineRule="auto"/>
              <w:jc w:val="center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95915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CORSO</w:t>
            </w:r>
          </w:p>
        </w:tc>
        <w:tc>
          <w:tcPr>
            <w:tcW w:w="2380" w:type="dxa"/>
            <w:shd w:val="clear" w:color="auto" w:fill="BFBFBF"/>
          </w:tcPr>
          <w:p w:rsidR="00D04135" w:rsidRPr="00595915" w:rsidRDefault="00D04135" w:rsidP="00595915">
            <w:pPr>
              <w:spacing w:after="0" w:line="360" w:lineRule="auto"/>
              <w:jc w:val="center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95915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ORE CERTIFICATE ASL</w:t>
            </w:r>
          </w:p>
        </w:tc>
        <w:tc>
          <w:tcPr>
            <w:tcW w:w="4252" w:type="dxa"/>
            <w:shd w:val="clear" w:color="auto" w:fill="BFBFBF"/>
          </w:tcPr>
          <w:p w:rsidR="00D04135" w:rsidRPr="00595915" w:rsidRDefault="00D04135" w:rsidP="00595915">
            <w:pPr>
              <w:spacing w:after="0" w:line="360" w:lineRule="auto"/>
              <w:jc w:val="center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95915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DESCRIZIONE CORSO</w:t>
            </w:r>
          </w:p>
        </w:tc>
      </w:tr>
      <w:tr w:rsidR="00D04135" w:rsidRPr="00D04135" w:rsidTr="00595915">
        <w:trPr>
          <w:jc w:val="center"/>
        </w:trPr>
        <w:tc>
          <w:tcPr>
            <w:tcW w:w="1981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proofErr w:type="spellStart"/>
            <w:r w:rsidRPr="00D04135">
              <w:rPr>
                <w:sz w:val="24"/>
              </w:rPr>
              <w:t>Get</w:t>
            </w:r>
            <w:proofErr w:type="spellEnd"/>
            <w:r w:rsidRPr="00D04135">
              <w:rPr>
                <w:sz w:val="24"/>
              </w:rPr>
              <w:t xml:space="preserve"> </w:t>
            </w:r>
            <w:proofErr w:type="spellStart"/>
            <w:r w:rsidRPr="00D04135">
              <w:rPr>
                <w:sz w:val="24"/>
              </w:rPr>
              <w:t>Connected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Introduzione sulle tecnologiche di base, necessarie per interagire in internet e mondo dei social network</w:t>
            </w:r>
          </w:p>
        </w:tc>
      </w:tr>
      <w:tr w:rsidR="00D04135" w:rsidRPr="00D04135" w:rsidTr="00595915">
        <w:trPr>
          <w:jc w:val="center"/>
        </w:trPr>
        <w:tc>
          <w:tcPr>
            <w:tcW w:w="1981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 xml:space="preserve">NDG Linux </w:t>
            </w:r>
            <w:proofErr w:type="spellStart"/>
            <w:r w:rsidRPr="00D04135">
              <w:rPr>
                <w:sz w:val="24"/>
              </w:rPr>
              <w:t>Unhatched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 xml:space="preserve">espone ai nuovi studenti principi fondamentali di installazione e configurazione di software linux e introduce alla linea di comando in un breve corso di 8 ore. Allineato agli argomenti d'esame Linux presenti nella certificazione </w:t>
            </w:r>
            <w:proofErr w:type="spellStart"/>
            <w:r w:rsidRPr="00D04135">
              <w:rPr>
                <w:sz w:val="24"/>
              </w:rPr>
              <w:t>CompTia</w:t>
            </w:r>
            <w:proofErr w:type="spellEnd"/>
            <w:r w:rsidRPr="00D04135">
              <w:rPr>
                <w:sz w:val="24"/>
              </w:rPr>
              <w:t xml:space="preserve"> </w:t>
            </w:r>
            <w:proofErr w:type="spellStart"/>
            <w:r w:rsidRPr="00D04135">
              <w:rPr>
                <w:sz w:val="24"/>
              </w:rPr>
              <w:t>A+</w:t>
            </w:r>
            <w:proofErr w:type="spellEnd"/>
            <w:r w:rsidRPr="00D04135">
              <w:rPr>
                <w:sz w:val="24"/>
              </w:rPr>
              <w:t>.</w:t>
            </w:r>
          </w:p>
        </w:tc>
      </w:tr>
      <w:tr w:rsidR="00D04135" w:rsidRPr="00D04135" w:rsidTr="00595915">
        <w:trPr>
          <w:jc w:val="center"/>
        </w:trPr>
        <w:tc>
          <w:tcPr>
            <w:tcW w:w="1981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proofErr w:type="spellStart"/>
            <w:r w:rsidRPr="00D04135">
              <w:rPr>
                <w:sz w:val="24"/>
              </w:rPr>
              <w:t>Introduction</w:t>
            </w:r>
            <w:proofErr w:type="spellEnd"/>
            <w:r w:rsidRPr="00D04135">
              <w:rPr>
                <w:sz w:val="24"/>
              </w:rPr>
              <w:t xml:space="preserve"> </w:t>
            </w:r>
            <w:proofErr w:type="spellStart"/>
            <w:r w:rsidRPr="00D04135">
              <w:rPr>
                <w:sz w:val="24"/>
              </w:rPr>
              <w:t>to</w:t>
            </w:r>
            <w:proofErr w:type="spellEnd"/>
            <w:r w:rsidRPr="00D04135">
              <w:rPr>
                <w:sz w:val="24"/>
              </w:rPr>
              <w:t xml:space="preserve"> </w:t>
            </w:r>
            <w:proofErr w:type="spellStart"/>
            <w:r w:rsidRPr="00D04135">
              <w:rPr>
                <w:sz w:val="24"/>
              </w:rPr>
              <w:t>Cybersecurity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Introduce al mondo della sicurezza informatica e alla sua industria in continua espansione.</w:t>
            </w:r>
          </w:p>
        </w:tc>
      </w:tr>
      <w:tr w:rsidR="00D04135" w:rsidRPr="00D04135" w:rsidTr="00595915">
        <w:trPr>
          <w:jc w:val="center"/>
        </w:trPr>
        <w:tc>
          <w:tcPr>
            <w:tcW w:w="1981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lastRenderedPageBreak/>
              <w:t>Cyber Security Essentials</w:t>
            </w:r>
          </w:p>
        </w:tc>
        <w:tc>
          <w:tcPr>
            <w:tcW w:w="2380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 xml:space="preserve">Il corso di 30 ore introduce gli studenti alle caratteristiche della criminalità informatica, principi di sicurezza, le tecnologie e le procedure per difendere le reti. Attraverso materiale interattivo, contenuti multimediali, attività di laboratorio e casi di studio </w:t>
            </w:r>
            <w:proofErr w:type="spellStart"/>
            <w:r w:rsidRPr="00D04135">
              <w:rPr>
                <w:sz w:val="24"/>
              </w:rPr>
              <w:t>multi-settore</w:t>
            </w:r>
            <w:proofErr w:type="spellEnd"/>
            <w:r w:rsidRPr="00D04135">
              <w:rPr>
                <w:sz w:val="24"/>
              </w:rPr>
              <w:t>, gli studenti impareranno a costruire competenze tecniche e professionali per intraprendere una carriera nella sicurezza informatica</w:t>
            </w:r>
          </w:p>
        </w:tc>
      </w:tr>
      <w:tr w:rsidR="00D04135" w:rsidRPr="00D04135" w:rsidTr="00595915">
        <w:trPr>
          <w:jc w:val="center"/>
        </w:trPr>
        <w:tc>
          <w:tcPr>
            <w:tcW w:w="1981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proofErr w:type="spellStart"/>
            <w:r w:rsidRPr="00D04135">
              <w:rPr>
                <w:sz w:val="24"/>
              </w:rPr>
              <w:t>Introduction</w:t>
            </w:r>
            <w:proofErr w:type="spellEnd"/>
            <w:r w:rsidRPr="00D04135">
              <w:rPr>
                <w:sz w:val="24"/>
              </w:rPr>
              <w:t xml:space="preserve"> </w:t>
            </w:r>
            <w:proofErr w:type="spellStart"/>
            <w:r w:rsidRPr="00D04135">
              <w:rPr>
                <w:sz w:val="24"/>
              </w:rPr>
              <w:t>to</w:t>
            </w:r>
            <w:proofErr w:type="spellEnd"/>
            <w:r w:rsidRPr="00D04135">
              <w:rPr>
                <w:sz w:val="24"/>
              </w:rPr>
              <w:t xml:space="preserve"> </w:t>
            </w:r>
            <w:proofErr w:type="spellStart"/>
            <w:r w:rsidRPr="00D04135">
              <w:rPr>
                <w:sz w:val="24"/>
              </w:rPr>
              <w:t>IoT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Introduce il concetto di un'infrastruttura di rete che collega miliardi di cose e miliardi di gigabyte di dati per migliorare il processo di decisione-interazioni.</w:t>
            </w:r>
          </w:p>
        </w:tc>
      </w:tr>
      <w:tr w:rsidR="00D04135" w:rsidRPr="00D04135" w:rsidTr="00595915">
        <w:trPr>
          <w:jc w:val="center"/>
        </w:trPr>
        <w:tc>
          <w:tcPr>
            <w:tcW w:w="1981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proofErr w:type="spellStart"/>
            <w:r w:rsidRPr="00D04135">
              <w:rPr>
                <w:sz w:val="24"/>
              </w:rPr>
              <w:t>Entrepreneurship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Finalizzato a far acquisire competenze imprenditoriali integrandole nel campo dell’IT. Attraverso casi di studio interattivi aiuta a sviluppare capacità economico-finanziarie di base e una mentalità imprenditoriale.</w:t>
            </w:r>
          </w:p>
        </w:tc>
      </w:tr>
      <w:tr w:rsidR="00D04135" w:rsidRPr="00D04135" w:rsidTr="00595915">
        <w:trPr>
          <w:jc w:val="center"/>
        </w:trPr>
        <w:tc>
          <w:tcPr>
            <w:tcW w:w="1981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 xml:space="preserve">Be </w:t>
            </w:r>
            <w:proofErr w:type="spellStart"/>
            <w:r w:rsidRPr="00D04135">
              <w:rPr>
                <w:sz w:val="24"/>
              </w:rPr>
              <w:t>Your</w:t>
            </w:r>
            <w:proofErr w:type="spellEnd"/>
            <w:r w:rsidRPr="00D04135">
              <w:rPr>
                <w:sz w:val="24"/>
              </w:rPr>
              <w:t xml:space="preserve"> </w:t>
            </w:r>
            <w:proofErr w:type="spellStart"/>
            <w:r w:rsidRPr="00D04135">
              <w:rPr>
                <w:sz w:val="24"/>
              </w:rPr>
              <w:t>Own</w:t>
            </w:r>
            <w:proofErr w:type="spellEnd"/>
            <w:r w:rsidRPr="00D04135">
              <w:rPr>
                <w:sz w:val="24"/>
              </w:rPr>
              <w:t xml:space="preserve"> Boss</w:t>
            </w:r>
          </w:p>
        </w:tc>
        <w:tc>
          <w:tcPr>
            <w:tcW w:w="2380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D04135" w:rsidRPr="00D04135" w:rsidRDefault="00D04135" w:rsidP="00D04135">
            <w:pPr>
              <w:spacing w:after="0"/>
              <w:jc w:val="both"/>
              <w:rPr>
                <w:sz w:val="24"/>
              </w:rPr>
            </w:pPr>
            <w:r w:rsidRPr="00D04135">
              <w:rPr>
                <w:sz w:val="24"/>
              </w:rPr>
              <w:t>Breve corso su leadership. Come gestire un business IT di successo e diventare un "</w:t>
            </w:r>
            <w:proofErr w:type="spellStart"/>
            <w:r w:rsidRPr="00D04135">
              <w:rPr>
                <w:sz w:val="24"/>
              </w:rPr>
              <w:t>technopreneur</w:t>
            </w:r>
            <w:proofErr w:type="spellEnd"/>
            <w:r w:rsidRPr="00D04135">
              <w:rPr>
                <w:sz w:val="24"/>
              </w:rPr>
              <w:t>”</w:t>
            </w:r>
          </w:p>
        </w:tc>
      </w:tr>
    </w:tbl>
    <w:p w:rsidR="00D04135" w:rsidRDefault="00D04135" w:rsidP="00B46065">
      <w:pPr>
        <w:spacing w:after="0" w:line="36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D04135" w:rsidRDefault="00D04135" w:rsidP="00B46065">
      <w:pPr>
        <w:spacing w:after="0" w:line="360" w:lineRule="auto"/>
        <w:jc w:val="both"/>
        <w:rPr>
          <w:b/>
          <w:sz w:val="24"/>
        </w:rPr>
      </w:pPr>
      <w:r w:rsidRPr="00D04135">
        <w:rPr>
          <w:sz w:val="24"/>
        </w:rPr>
        <w:t xml:space="preserve">Gli studenti interessati devono iscriversi inviando una mail a </w:t>
      </w:r>
      <w:hyperlink r:id="rId12" w:history="1">
        <w:r w:rsidRPr="00D04135">
          <w:rPr>
            <w:rStyle w:val="Collegamentoipertestuale"/>
          </w:rPr>
          <w:t>alternanzadesanctis@gmail.com</w:t>
        </w:r>
      </w:hyperlink>
      <w:r>
        <w:rPr>
          <w:sz w:val="24"/>
        </w:rPr>
        <w:t xml:space="preserve">   </w:t>
      </w:r>
      <w:r w:rsidRPr="00D04135">
        <w:rPr>
          <w:sz w:val="24"/>
        </w:rPr>
        <w:t xml:space="preserve"> </w:t>
      </w:r>
      <w:r>
        <w:rPr>
          <w:sz w:val="24"/>
        </w:rPr>
        <w:t xml:space="preserve"> </w:t>
      </w:r>
      <w:r w:rsidRPr="00D04135">
        <w:rPr>
          <w:sz w:val="24"/>
        </w:rPr>
        <w:t xml:space="preserve">   specificando a quale progetto e a quale “corso ICT CISCO ACADEMY” intendono partecipare </w:t>
      </w:r>
      <w:r w:rsidRPr="00D04135">
        <w:rPr>
          <w:b/>
          <w:sz w:val="24"/>
        </w:rPr>
        <w:t>entro il 31 maggio 2018.</w:t>
      </w:r>
    </w:p>
    <w:p w:rsidR="0086454E" w:rsidRDefault="00866E8E" w:rsidP="0086454E">
      <w:pPr>
        <w:spacing w:after="0" w:line="360" w:lineRule="auto"/>
        <w:jc w:val="both"/>
        <w:rPr>
          <w:sz w:val="24"/>
        </w:rPr>
      </w:pPr>
      <w:r w:rsidRPr="009C30EE">
        <w:rPr>
          <w:sz w:val="24"/>
        </w:rPr>
        <w:t xml:space="preserve">Si ricorda inoltre </w:t>
      </w:r>
      <w:r w:rsidRPr="009C30EE">
        <w:rPr>
          <w:b/>
          <w:sz w:val="24"/>
        </w:rPr>
        <w:t>l’AVVISO SELEZIONE ALUNNI</w:t>
      </w:r>
      <w:r w:rsidRPr="009C30EE">
        <w:rPr>
          <w:sz w:val="24"/>
        </w:rPr>
        <w:t xml:space="preserve"> per la partecipazione al </w:t>
      </w:r>
      <w:r w:rsidRPr="009C30EE">
        <w:rPr>
          <w:b/>
          <w:sz w:val="24"/>
        </w:rPr>
        <w:t>Progetto PON/FSE “FAIR TRADE ITALIA-IRLANDA”</w:t>
      </w:r>
      <w:r w:rsidR="0086454E" w:rsidRPr="009C30EE">
        <w:rPr>
          <w:sz w:val="24"/>
        </w:rPr>
        <w:t xml:space="preserve"> di cui alle</w:t>
      </w:r>
      <w:r w:rsidRPr="009C30EE">
        <w:rPr>
          <w:sz w:val="24"/>
        </w:rPr>
        <w:t xml:space="preserve"> Circ. </w:t>
      </w:r>
      <w:r w:rsidR="009035D6" w:rsidRPr="009C30EE">
        <w:rPr>
          <w:sz w:val="24"/>
        </w:rPr>
        <w:t xml:space="preserve">n. </w:t>
      </w:r>
      <w:r w:rsidRPr="009C30EE">
        <w:rPr>
          <w:sz w:val="24"/>
        </w:rPr>
        <w:t>370 del 26/04/2018</w:t>
      </w:r>
      <w:r w:rsidR="0086454E" w:rsidRPr="009C30EE">
        <w:rPr>
          <w:sz w:val="24"/>
        </w:rPr>
        <w:t xml:space="preserve"> e </w:t>
      </w:r>
      <w:r w:rsidR="009035D6" w:rsidRPr="009C30EE">
        <w:rPr>
          <w:sz w:val="24"/>
        </w:rPr>
        <w:t xml:space="preserve">n. </w:t>
      </w:r>
      <w:r w:rsidR="0086454E" w:rsidRPr="009C30EE">
        <w:rPr>
          <w:sz w:val="24"/>
        </w:rPr>
        <w:t>379 del 4/05/2018</w:t>
      </w:r>
      <w:r w:rsidRPr="009C30EE">
        <w:rPr>
          <w:sz w:val="24"/>
        </w:rPr>
        <w:t xml:space="preserve">, pubblicato all’albo pretorio on </w:t>
      </w:r>
      <w:proofErr w:type="spellStart"/>
      <w:r w:rsidRPr="009C30EE">
        <w:rPr>
          <w:sz w:val="24"/>
        </w:rPr>
        <w:t>line</w:t>
      </w:r>
      <w:proofErr w:type="spellEnd"/>
      <w:r w:rsidRPr="009C30EE">
        <w:rPr>
          <w:sz w:val="24"/>
        </w:rPr>
        <w:t>, sul sito web dell’istituto</w:t>
      </w:r>
      <w:bookmarkStart w:id="0" w:name="_GoBack"/>
      <w:bookmarkEnd w:id="0"/>
      <w:r w:rsidR="0086454E" w:rsidRPr="009C30EE">
        <w:rPr>
          <w:sz w:val="24"/>
        </w:rPr>
        <w:t>. Le domande di partecipazione alla selezione vanno presentate in segreteria didattica entro e non oltre le ore 10:00 del 16 maggio 2018</w:t>
      </w:r>
      <w:r w:rsidR="009035D6" w:rsidRPr="009C30EE">
        <w:rPr>
          <w:sz w:val="24"/>
        </w:rPr>
        <w:t xml:space="preserve">. Il soggiorno si svolgerà </w:t>
      </w:r>
      <w:r w:rsidR="00285C98" w:rsidRPr="009C30EE">
        <w:rPr>
          <w:sz w:val="24"/>
        </w:rPr>
        <w:t xml:space="preserve">con ogni probabilità </w:t>
      </w:r>
      <w:r w:rsidR="009035D6" w:rsidRPr="009C30EE">
        <w:rPr>
          <w:sz w:val="24"/>
        </w:rPr>
        <w:t>dal 12 giugno al 3 luglio 2018.</w:t>
      </w:r>
    </w:p>
    <w:p w:rsidR="009C30EE" w:rsidRPr="00D04135" w:rsidRDefault="009C30EE" w:rsidP="0086454E">
      <w:pPr>
        <w:spacing w:after="0" w:line="360" w:lineRule="auto"/>
        <w:jc w:val="both"/>
        <w:rPr>
          <w:sz w:val="24"/>
        </w:rPr>
      </w:pPr>
    </w:p>
    <w:p w:rsidR="00D04135" w:rsidRDefault="00D04135" w:rsidP="000C78D1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 DIRIGENTE SCOLASTICO</w:t>
      </w:r>
    </w:p>
    <w:p w:rsidR="006D1CF1" w:rsidRDefault="00D04135" w:rsidP="000C78D1">
      <w:pPr>
        <w:spacing w:line="360" w:lineRule="auto"/>
        <w:ind w:left="4956" w:firstLine="708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Maria Laura </w:t>
      </w:r>
      <w:proofErr w:type="spellStart"/>
      <w:r>
        <w:rPr>
          <w:rFonts w:ascii="Times-Roman" w:hAnsi="Times-Roman" w:cs="Times-Roman"/>
          <w:sz w:val="23"/>
          <w:szCs w:val="23"/>
        </w:rPr>
        <w:t>Morisani</w:t>
      </w:r>
      <w:proofErr w:type="spellEnd"/>
    </w:p>
    <w:p w:rsidR="000C78D1" w:rsidRPr="005C7477" w:rsidRDefault="000C78D1" w:rsidP="000C78D1">
      <w:pPr>
        <w:spacing w:after="0" w:line="240" w:lineRule="auto"/>
        <w:ind w:left="5954"/>
        <w:jc w:val="center"/>
        <w:rPr>
          <w:sz w:val="16"/>
          <w:szCs w:val="16"/>
        </w:rPr>
      </w:pPr>
      <w:r w:rsidRPr="005C7477">
        <w:rPr>
          <w:sz w:val="16"/>
          <w:szCs w:val="16"/>
        </w:rPr>
        <w:t>(Firma autografa, sostituita a mezzo Stampa</w:t>
      </w:r>
    </w:p>
    <w:p w:rsidR="000C78D1" w:rsidRPr="0023538D" w:rsidRDefault="000C78D1" w:rsidP="000C78D1">
      <w:pPr>
        <w:spacing w:after="0" w:line="240" w:lineRule="auto"/>
        <w:ind w:left="5954"/>
        <w:jc w:val="center"/>
      </w:pPr>
      <w:r w:rsidRPr="005C7477">
        <w:rPr>
          <w:sz w:val="16"/>
          <w:szCs w:val="16"/>
        </w:rPr>
        <w:t>ai sensi dell’art. 3, comma 2, del D.lgs. 39/1993)</w:t>
      </w:r>
    </w:p>
    <w:sectPr w:rsidR="000C78D1" w:rsidRPr="0023538D" w:rsidSect="00244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7F" w:rsidRDefault="00195D7F" w:rsidP="00D04135">
      <w:pPr>
        <w:spacing w:after="0" w:line="240" w:lineRule="auto"/>
      </w:pPr>
      <w:r>
        <w:separator/>
      </w:r>
    </w:p>
  </w:endnote>
  <w:endnote w:type="continuationSeparator" w:id="1">
    <w:p w:rsidR="00195D7F" w:rsidRDefault="00195D7F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7F" w:rsidRDefault="00195D7F" w:rsidP="00D04135">
      <w:pPr>
        <w:spacing w:after="0" w:line="240" w:lineRule="auto"/>
      </w:pPr>
      <w:r>
        <w:separator/>
      </w:r>
    </w:p>
  </w:footnote>
  <w:footnote w:type="continuationSeparator" w:id="1">
    <w:p w:rsidR="00195D7F" w:rsidRDefault="00195D7F" w:rsidP="00D0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E1A"/>
    <w:multiLevelType w:val="hybridMultilevel"/>
    <w:tmpl w:val="927AF8D8"/>
    <w:lvl w:ilvl="0" w:tplc="3A88038C">
      <w:start w:val="146"/>
      <w:numFmt w:val="bullet"/>
      <w:lvlText w:val="-"/>
      <w:lvlJc w:val="left"/>
      <w:pPr>
        <w:ind w:left="532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4E1E1ED7"/>
    <w:multiLevelType w:val="hybridMultilevel"/>
    <w:tmpl w:val="F514A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23F"/>
    <w:multiLevelType w:val="hybridMultilevel"/>
    <w:tmpl w:val="A47CDACA"/>
    <w:lvl w:ilvl="0" w:tplc="665648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B45"/>
    <w:rsid w:val="000C78D1"/>
    <w:rsid w:val="00195D7F"/>
    <w:rsid w:val="00227D8C"/>
    <w:rsid w:val="002418AB"/>
    <w:rsid w:val="00244B8D"/>
    <w:rsid w:val="00261368"/>
    <w:rsid w:val="00285C98"/>
    <w:rsid w:val="00305219"/>
    <w:rsid w:val="00390F2C"/>
    <w:rsid w:val="004B2A24"/>
    <w:rsid w:val="004D0A44"/>
    <w:rsid w:val="006D1CF1"/>
    <w:rsid w:val="007E55A5"/>
    <w:rsid w:val="007F7F51"/>
    <w:rsid w:val="0086454E"/>
    <w:rsid w:val="00866E8E"/>
    <w:rsid w:val="009035D6"/>
    <w:rsid w:val="009965B2"/>
    <w:rsid w:val="009C30EE"/>
    <w:rsid w:val="00AD066B"/>
    <w:rsid w:val="00BA65E6"/>
    <w:rsid w:val="00BF553C"/>
    <w:rsid w:val="00C36F45"/>
    <w:rsid w:val="00C749F3"/>
    <w:rsid w:val="00C757F6"/>
    <w:rsid w:val="00CB2376"/>
    <w:rsid w:val="00CE2190"/>
    <w:rsid w:val="00D04135"/>
    <w:rsid w:val="00D3311E"/>
    <w:rsid w:val="00E12F42"/>
    <w:rsid w:val="00E37908"/>
    <w:rsid w:val="00EC319A"/>
    <w:rsid w:val="00EE709F"/>
    <w:rsid w:val="00FB7B45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B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36F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135"/>
  </w:style>
  <w:style w:type="paragraph" w:styleId="Pidipagina">
    <w:name w:val="footer"/>
    <w:basedOn w:val="Normale"/>
    <w:link w:val="PidipaginaCarattere"/>
    <w:uiPriority w:val="99"/>
    <w:unhideWhenUsed/>
    <w:rsid w:val="00D0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B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36F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135"/>
  </w:style>
  <w:style w:type="paragraph" w:styleId="Pidipagina">
    <w:name w:val="footer"/>
    <w:basedOn w:val="Normale"/>
    <w:link w:val="PidipaginaCarattere"/>
    <w:uiPriority w:val="99"/>
    <w:unhideWhenUsed/>
    <w:rsid w:val="00D0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ternanzadesanct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ggiemondo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iceodesanctisrom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RMIS06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Luisa Di Marino</cp:lastModifiedBy>
  <cp:revision>3</cp:revision>
  <dcterms:created xsi:type="dcterms:W3CDTF">2018-05-14T07:50:00Z</dcterms:created>
  <dcterms:modified xsi:type="dcterms:W3CDTF">2018-05-14T08:35:00Z</dcterms:modified>
</cp:coreProperties>
</file>